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BCA4" w14:textId="77777777" w:rsidR="006A7639" w:rsidRPr="0052208C" w:rsidRDefault="006A7639" w:rsidP="006A763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52208C">
        <w:rPr>
          <w:b/>
          <w:color w:val="auto"/>
          <w:szCs w:val="24"/>
        </w:rPr>
        <w:t>СОДЕРЖАНИЕ ПОКАЗАТЕЛЕЙ</w:t>
      </w:r>
    </w:p>
    <w:p w14:paraId="1D62B9CB" w14:textId="77777777" w:rsidR="006A7639" w:rsidRPr="00122291" w:rsidRDefault="006A7639" w:rsidP="006A763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8B37A1">
        <w:rPr>
          <w:b/>
          <w:color w:val="auto"/>
          <w:szCs w:val="24"/>
          <w:u w:val="single"/>
        </w:rPr>
        <w:t>НА ПЕРВУЮ</w:t>
      </w:r>
      <w:r>
        <w:rPr>
          <w:b/>
          <w:color w:val="auto"/>
          <w:szCs w:val="24"/>
        </w:rPr>
        <w:t xml:space="preserve"> </w:t>
      </w:r>
      <w:r w:rsidRPr="00122291">
        <w:rPr>
          <w:b/>
          <w:color w:val="auto"/>
          <w:szCs w:val="24"/>
        </w:rPr>
        <w:t>КВАЛИФИКАЦИОННУЮ КАТЕГОРИЮ</w:t>
      </w:r>
    </w:p>
    <w:p w14:paraId="6F7E6EE5" w14:textId="77777777" w:rsidR="006A7639" w:rsidRPr="00122291" w:rsidRDefault="006A7639" w:rsidP="006A763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>ПО ДОЛЖНОСТЯМ «УЧИТЕЛЬ-ЛОГОПЕД</w:t>
      </w:r>
      <w:r>
        <w:rPr>
          <w:b/>
          <w:color w:val="auto"/>
          <w:szCs w:val="24"/>
        </w:rPr>
        <w:t xml:space="preserve"> (ЛОГОПЕД)</w:t>
      </w:r>
      <w:r w:rsidRPr="00122291">
        <w:rPr>
          <w:b/>
          <w:color w:val="auto"/>
          <w:szCs w:val="24"/>
        </w:rPr>
        <w:t>»</w:t>
      </w:r>
      <w:r>
        <w:rPr>
          <w:b/>
          <w:color w:val="auto"/>
          <w:szCs w:val="24"/>
        </w:rPr>
        <w:t>,</w:t>
      </w:r>
    </w:p>
    <w:p w14:paraId="60713256" w14:textId="33453E9D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color w:val="auto"/>
          <w:szCs w:val="24"/>
        </w:rPr>
        <w:t>«УЧИТЕЛЬ-ДЕФЕКТОЛОГ»</w:t>
      </w:r>
      <w:r w:rsidR="005F5705">
        <w:rPr>
          <w:b/>
          <w:color w:val="auto"/>
          <w:szCs w:val="24"/>
        </w:rPr>
        <w:t>, «УЧИТЕЛЬ- ДЕФЕКТОЛОГ ПМПК</w:t>
      </w:r>
      <w:r w:rsidRPr="00122291">
        <w:rPr>
          <w:b/>
          <w:color w:val="auto"/>
          <w:szCs w:val="24"/>
        </w:rPr>
        <w:t xml:space="preserve"> </w:t>
      </w:r>
      <w:r w:rsidR="005F5705">
        <w:rPr>
          <w:b/>
          <w:color w:val="auto"/>
          <w:szCs w:val="24"/>
        </w:rPr>
        <w:t>«</w:t>
      </w:r>
      <w:bookmarkStart w:id="0" w:name="_GoBack"/>
      <w:bookmarkEnd w:id="0"/>
      <w:r w:rsidRPr="00122291">
        <w:rPr>
          <w:b/>
          <w:color w:val="auto"/>
          <w:szCs w:val="24"/>
        </w:rPr>
        <w:t>(профили:</w:t>
      </w:r>
      <w:r>
        <w:rPr>
          <w:b/>
          <w:color w:val="auto"/>
          <w:szCs w:val="24"/>
        </w:rPr>
        <w:t xml:space="preserve"> нарушение речи,</w:t>
      </w:r>
      <w:r w:rsidRPr="00122291">
        <w:rPr>
          <w:b/>
          <w:color w:val="auto"/>
          <w:szCs w:val="24"/>
        </w:rPr>
        <w:t xml:space="preserve"> </w:t>
      </w:r>
      <w:r w:rsidRPr="00122291">
        <w:rPr>
          <w:b/>
          <w:bCs/>
          <w:color w:val="auto"/>
          <w:szCs w:val="24"/>
        </w:rPr>
        <w:t>нарушения слуха,</w:t>
      </w:r>
    </w:p>
    <w:p w14:paraId="71A503DA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bCs/>
          <w:color w:val="auto"/>
          <w:szCs w:val="24"/>
        </w:rPr>
        <w:t>задержка психического развития, нарушения зрения,</w:t>
      </w:r>
    </w:p>
    <w:p w14:paraId="6291B0A3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bCs/>
          <w:color w:val="auto"/>
          <w:szCs w:val="24"/>
        </w:rPr>
        <w:t xml:space="preserve">нарушения </w:t>
      </w:r>
      <w:r w:rsidRPr="0052208C">
        <w:rPr>
          <w:b/>
          <w:bCs/>
          <w:color w:val="auto"/>
          <w:szCs w:val="24"/>
        </w:rPr>
        <w:t>опорно-двигательного аппарата, ранний и дошкольный возраст,</w:t>
      </w:r>
    </w:p>
    <w:p w14:paraId="0A325388" w14:textId="77777777" w:rsidR="006A7639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52208C">
        <w:rPr>
          <w:b/>
          <w:bCs/>
          <w:color w:val="auto"/>
          <w:szCs w:val="24"/>
        </w:rPr>
        <w:t>интеллектуальные нарушения, расстройства аутистического спектра</w:t>
      </w:r>
      <w:r>
        <w:rPr>
          <w:b/>
          <w:bCs/>
          <w:color w:val="auto"/>
          <w:szCs w:val="24"/>
        </w:rPr>
        <w:t>)</w:t>
      </w:r>
    </w:p>
    <w:p w14:paraId="47BB349D" w14:textId="77777777" w:rsidR="006A7639" w:rsidRPr="0052208C" w:rsidRDefault="006A7639" w:rsidP="006A763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</w:p>
    <w:p w14:paraId="73DE4B51" w14:textId="0A45159D" w:rsidR="006A7639" w:rsidRDefault="006A7639" w:rsidP="00A70816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bookmarkStart w:id="1" w:name="_Hlk148949755"/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 xml:space="preserve">для установления квалификационной категории </w:t>
      </w:r>
      <w:r w:rsidR="00A70816">
        <w:rPr>
          <w:i/>
          <w:iCs/>
          <w:szCs w:val="24"/>
        </w:rPr>
        <w:t>«учитель- дефектолог», «учитель- логопед»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 35 баллов </w:t>
      </w:r>
      <w:bookmarkEnd w:id="1"/>
    </w:p>
    <w:p w14:paraId="3E0E3749" w14:textId="73EEE8BE" w:rsidR="00A70816" w:rsidRDefault="00A70816" w:rsidP="00A70816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>для установления квалификационной категории «логопед»</w:t>
      </w:r>
      <w:r w:rsidR="00DB4ECF">
        <w:rPr>
          <w:i/>
          <w:iCs/>
          <w:szCs w:val="24"/>
        </w:rPr>
        <w:t>, «учитель- дефектолог» ПМПК</w:t>
      </w:r>
      <w:r>
        <w:rPr>
          <w:i/>
          <w:iCs/>
          <w:szCs w:val="24"/>
        </w:rPr>
        <w:t xml:space="preserve"> 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 </w:t>
      </w:r>
      <w:r w:rsidR="00DB4ECF">
        <w:rPr>
          <w:i/>
          <w:iCs/>
          <w:color w:val="auto"/>
          <w:szCs w:val="24"/>
        </w:rPr>
        <w:t>22</w:t>
      </w:r>
      <w:r>
        <w:rPr>
          <w:i/>
          <w:iCs/>
          <w:color w:val="auto"/>
          <w:szCs w:val="24"/>
        </w:rPr>
        <w:t xml:space="preserve"> балла</w:t>
      </w:r>
    </w:p>
    <w:p w14:paraId="31FC4BED" w14:textId="77777777" w:rsidR="006A7639" w:rsidRPr="00CF52A9" w:rsidRDefault="006A7639" w:rsidP="006A7639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</w:p>
    <w:p w14:paraId="36F99359" w14:textId="77777777" w:rsidR="006A7639" w:rsidRPr="007327C0" w:rsidRDefault="006A7639" w:rsidP="006A7639">
      <w:pPr>
        <w:spacing w:after="0" w:line="240" w:lineRule="auto"/>
        <w:ind w:left="0" w:right="65" w:firstLine="0"/>
        <w:jc w:val="left"/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tblpX="131" w:tblpY="1"/>
        <w:tblOverlap w:val="never"/>
        <w:tblW w:w="9918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805"/>
        <w:gridCol w:w="2569"/>
      </w:tblGrid>
      <w:tr w:rsidR="006A7639" w14:paraId="164B8C9F" w14:textId="77777777" w:rsidTr="004121FB">
        <w:trPr>
          <w:trHeight w:val="11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856A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Критерий оценивания</w:t>
            </w:r>
          </w:p>
          <w:p w14:paraId="6C89034E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5F50B255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35D64F68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79B10B2A" w14:textId="77777777" w:rsidR="006A7639" w:rsidRPr="008E70D6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47EA" w14:textId="77777777" w:rsidR="006A7639" w:rsidRPr="008E70D6" w:rsidRDefault="006A7639" w:rsidP="004121FB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Количество баллов</w:t>
            </w:r>
          </w:p>
          <w:p w14:paraId="4401A703" w14:textId="77777777" w:rsidR="006A7639" w:rsidRDefault="006A7639" w:rsidP="004121FB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i/>
                <w:color w:val="auto"/>
                <w:sz w:val="20"/>
                <w:szCs w:val="20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0E70F11D" w14:textId="77777777" w:rsidR="006A7639" w:rsidRDefault="006A7639" w:rsidP="004121FB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lang w:eastAsia="en-US"/>
              </w:rPr>
            </w:pPr>
          </w:p>
          <w:p w14:paraId="1DDEA2E7" w14:textId="77777777" w:rsidR="006A7639" w:rsidRPr="008E70D6" w:rsidRDefault="006A7639" w:rsidP="004121FB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lang w:eastAsia="en-US"/>
              </w:rPr>
            </w:pPr>
          </w:p>
          <w:p w14:paraId="011C48B2" w14:textId="77777777" w:rsidR="006A7639" w:rsidRPr="008E70D6" w:rsidRDefault="006A7639" w:rsidP="004121F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D80CC" w14:textId="77777777" w:rsidR="006A7639" w:rsidRPr="008E70D6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Рекомендуемые формы предоставления информации</w:t>
            </w:r>
          </w:p>
          <w:p w14:paraId="47E2EB6D" w14:textId="77777777" w:rsidR="006A7639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  <w:t>(заверяется подписью и печатью руководителя ОО)</w:t>
            </w:r>
          </w:p>
          <w:p w14:paraId="676E875B" w14:textId="77777777" w:rsidR="006A7639" w:rsidRPr="00AC11DC" w:rsidRDefault="006A7639" w:rsidP="004121FB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6A7639" w:rsidRPr="00C9699F" w14:paraId="20651D93" w14:textId="77777777" w:rsidTr="004121FB">
        <w:trPr>
          <w:trHeight w:val="353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B5E6C14" w14:textId="77777777" w:rsidR="006A7639" w:rsidRPr="00C9699F" w:rsidRDefault="006A7639" w:rsidP="004121FB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6A7639" w:rsidRPr="00C9699F" w14:paraId="176FEC95" w14:textId="77777777" w:rsidTr="004121FB">
        <w:trPr>
          <w:trHeight w:val="215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4FDD" w14:textId="45EE522B" w:rsidR="006A7639" w:rsidRPr="00C9699F" w:rsidRDefault="006A7639" w:rsidP="004121FB">
            <w:pPr>
              <w:widowControl w:val="0"/>
              <w:spacing w:after="0" w:line="240" w:lineRule="auto"/>
              <w:ind w:left="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1.1.</w:t>
            </w:r>
          </w:p>
          <w:p w14:paraId="5900CBB7" w14:textId="77777777" w:rsidR="006A7639" w:rsidRPr="00C9699F" w:rsidRDefault="006A7639" w:rsidP="004121FB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Результаты </w:t>
            </w:r>
            <w:r w:rsidRPr="00C9699F">
              <w:rPr>
                <w:bCs/>
                <w:iCs/>
                <w:color w:val="auto"/>
                <w:sz w:val="22"/>
              </w:rPr>
              <w:t>мониторингов,</w:t>
            </w:r>
            <w:r w:rsidRPr="00C9699F">
              <w:rPr>
                <w:b/>
                <w:iCs/>
                <w:color w:val="auto"/>
                <w:sz w:val="22"/>
              </w:rPr>
              <w:t xml:space="preserve"> </w:t>
            </w:r>
            <w:r w:rsidRPr="00C9699F">
              <w:rPr>
                <w:bCs/>
                <w:iCs/>
                <w:color w:val="auto"/>
                <w:sz w:val="22"/>
              </w:rPr>
              <w:t>проводимых образовательной организацией</w:t>
            </w:r>
            <w:r w:rsidRPr="00C9699F">
              <w:rPr>
                <w:iCs/>
                <w:color w:val="auto"/>
                <w:sz w:val="22"/>
              </w:rPr>
              <w:t>, предусмотренных образовательной программой и внутренней системой оценки достижения обучающимися с ОВЗ планируемых результатов освоения АООП/СИПР, программы коррекционной работы.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40B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представлены.</w:t>
            </w:r>
          </w:p>
          <w:p w14:paraId="6437776F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представлены по достижению обучающимися положительной динамики результатов освоения программы</w:t>
            </w:r>
          </w:p>
          <w:p w14:paraId="3EEDDB6E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 (при наличии такой динамики у одного и более обучающихся)</w:t>
            </w:r>
          </w:p>
          <w:p w14:paraId="4607D956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91EF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Аналитическая справка по итогам мониторинга освоения планируемых результатов АООП/СИПР, </w:t>
            </w:r>
            <w:r w:rsidRPr="00C9699F">
              <w:rPr>
                <w:sz w:val="22"/>
                <w:szCs w:val="22"/>
              </w:rPr>
              <w:t>заверенная руководителем ОО.</w:t>
            </w:r>
          </w:p>
          <w:p w14:paraId="73D0418E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sz w:val="22"/>
                <w:szCs w:val="22"/>
              </w:rPr>
              <w:t>Мониторинг освоения АООП/СИПР</w:t>
            </w:r>
            <w:r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Pr="00C9699F">
              <w:rPr>
                <w:sz w:val="22"/>
                <w:szCs w:val="22"/>
              </w:rPr>
              <w:t xml:space="preserve"> заверенный руководителем ОО.</w:t>
            </w:r>
          </w:p>
        </w:tc>
      </w:tr>
      <w:tr w:rsidR="006A7639" w:rsidRPr="00C9699F" w14:paraId="49EC35FA" w14:textId="77777777" w:rsidTr="004121FB">
        <w:trPr>
          <w:trHeight w:val="924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DDAE" w14:textId="77777777" w:rsidR="006A7639" w:rsidRPr="00C9699F" w:rsidRDefault="006A7639" w:rsidP="004121F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bookmarkStart w:id="2" w:name="_Hlk125901233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 xml:space="preserve">Показатель 2. </w:t>
            </w:r>
            <w:bookmarkEnd w:id="2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6A7639" w:rsidRPr="00C9699F" w14:paraId="4580DF2D" w14:textId="77777777" w:rsidTr="004121FB">
        <w:trPr>
          <w:trHeight w:val="9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8287" w14:textId="62D31875" w:rsidR="006A7639" w:rsidRPr="00C9699F" w:rsidRDefault="006A7639" w:rsidP="004121FB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 w:rsidR="00F855E9">
              <w:rPr>
                <w:iCs/>
                <w:color w:val="auto"/>
                <w:sz w:val="22"/>
              </w:rPr>
              <w:t>*</w:t>
            </w:r>
          </w:p>
          <w:p w14:paraId="6A9F2C30" w14:textId="77777777" w:rsidR="006A7639" w:rsidRPr="00C9699F" w:rsidRDefault="006A7639" w:rsidP="004121FB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  <w:highlight w:val="yellow"/>
              </w:rPr>
            </w:pPr>
            <w:r w:rsidRPr="00C9699F">
              <w:rPr>
                <w:sz w:val="22"/>
              </w:rPr>
              <w:t xml:space="preserve">Наличие стабильных результатов </w:t>
            </w:r>
            <w:r w:rsidRPr="00C43DF7">
              <w:rPr>
                <w:iCs/>
                <w:sz w:val="22"/>
                <w:shd w:val="clear" w:color="auto" w:fill="FFFFFF" w:themeFill="background1"/>
              </w:rPr>
              <w:t xml:space="preserve">освоения обучающимися с ОВЗ адаптированных образовательных программ, коррекционной работы </w:t>
            </w:r>
            <w:r w:rsidRPr="00C43DF7">
              <w:rPr>
                <w:sz w:val="22"/>
                <w:shd w:val="clear" w:color="auto" w:fill="FFFFFF" w:themeFill="background1"/>
              </w:rPr>
              <w:t>п</w:t>
            </w:r>
            <w:r w:rsidRPr="00C9699F">
              <w:rPr>
                <w:sz w:val="22"/>
              </w:rPr>
              <w:t>о итогам внешнего мониторинга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1A6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b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данные не представлены</w:t>
            </w:r>
            <w:r>
              <w:rPr>
                <w:iCs/>
                <w:color w:val="auto"/>
                <w:sz w:val="22"/>
              </w:rPr>
              <w:t>;</w:t>
            </w:r>
          </w:p>
          <w:p w14:paraId="7D6AD2F0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C9699F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</w:t>
            </w:r>
            <w:r>
              <w:rPr>
                <w:bCs/>
                <w:iCs/>
                <w:color w:val="auto"/>
                <w:sz w:val="22"/>
              </w:rPr>
              <w:t>ики у одного и более обучающихся</w:t>
            </w:r>
            <w:r w:rsidRPr="00C9699F">
              <w:rPr>
                <w:bCs/>
                <w:iCs/>
                <w:color w:val="auto"/>
                <w:sz w:val="22"/>
              </w:rPr>
              <w:t>)</w:t>
            </w:r>
            <w:r>
              <w:rPr>
                <w:bCs/>
                <w:iCs/>
                <w:color w:val="auto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849" w14:textId="77777777" w:rsidR="006A7639" w:rsidRPr="00C9699F" w:rsidRDefault="006A7639" w:rsidP="004121FB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Справка по результатам оценочной процедуры мониторинга </w:t>
            </w:r>
          </w:p>
        </w:tc>
      </w:tr>
      <w:tr w:rsidR="006A7639" w:rsidRPr="00C9699F" w14:paraId="733ADF18" w14:textId="77777777" w:rsidTr="004121FB">
        <w:trPr>
          <w:trHeight w:val="36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BFEA633" w14:textId="77777777" w:rsidR="006A7639" w:rsidRPr="00C9699F" w:rsidRDefault="006A7639" w:rsidP="004121FB">
            <w:pPr>
              <w:widowControl w:val="0"/>
              <w:spacing w:after="0" w:line="240" w:lineRule="auto"/>
              <w:ind w:left="5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F855E9" w:rsidRPr="00C9699F" w14:paraId="55886C64" w14:textId="77777777" w:rsidTr="004121FB">
        <w:trPr>
          <w:trHeight w:val="5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FEA" w14:textId="77777777" w:rsidR="00F855E9" w:rsidRPr="00C9699F" w:rsidRDefault="00F855E9" w:rsidP="00F855E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1.*</w:t>
            </w:r>
          </w:p>
          <w:p w14:paraId="65BE957A" w14:textId="6A7B5AD8" w:rsidR="00F855E9" w:rsidRPr="00C9699F" w:rsidRDefault="00F855E9" w:rsidP="00F855E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Участие в олимпиадах, конкурсах, фестивалях, соревнованиях обучающихся с ОВЗ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F25" w14:textId="77777777" w:rsidR="00F855E9" w:rsidRPr="00C9699F" w:rsidRDefault="00F855E9" w:rsidP="00F855E9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B795F08" w14:textId="1755DAE6" w:rsidR="00F855E9" w:rsidRPr="00C9699F" w:rsidRDefault="00F855E9" w:rsidP="00F855E9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материалы представлены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9D75" w14:textId="1E2D918B" w:rsidR="00F855E9" w:rsidRPr="00C9699F" w:rsidRDefault="00F855E9" w:rsidP="006A7639">
            <w:pPr>
              <w:pStyle w:val="formattext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</w:t>
            </w:r>
            <w:r w:rsidRPr="00C9699F">
              <w:rPr>
                <w:iCs/>
                <w:sz w:val="22"/>
                <w:szCs w:val="22"/>
              </w:rPr>
              <w:t>риказа/выписка из приказа об участии обучающегося с ОВЗ в мероприятии и/или копия документа</w:t>
            </w:r>
          </w:p>
        </w:tc>
      </w:tr>
      <w:tr w:rsidR="006A7639" w:rsidRPr="00C9699F" w14:paraId="5DCBD833" w14:textId="77777777" w:rsidTr="004121FB">
        <w:trPr>
          <w:trHeight w:val="5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A391" w14:textId="7A8DF262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 w:rsidR="00F855E9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2.*</w:t>
            </w:r>
          </w:p>
          <w:p w14:paraId="38C8B14A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Выявление и развитие интересов, способностей к научной </w:t>
            </w:r>
            <w:r w:rsidRPr="00C9699F">
              <w:rPr>
                <w:iCs/>
                <w:color w:val="auto"/>
                <w:sz w:val="22"/>
              </w:rPr>
              <w:lastRenderedPageBreak/>
              <w:t>(интеллектуальной), творческой, физкультурно-спортивной деятельности у обучающихся с ОВЗ</w:t>
            </w:r>
          </w:p>
          <w:p w14:paraId="064645E5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50F405C8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3C8EAE36" w14:textId="77777777" w:rsidR="006A7639" w:rsidRPr="00C9699F" w:rsidRDefault="006A7639" w:rsidP="004121FB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E1E51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09DD4F4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</w:rPr>
              <w:t xml:space="preserve">– в образовательной </w:t>
            </w:r>
            <w:r w:rsidRPr="00C9699F">
              <w:rPr>
                <w:iCs/>
                <w:color w:val="auto"/>
                <w:sz w:val="22"/>
              </w:rPr>
              <w:lastRenderedPageBreak/>
              <w:t>организации;</w:t>
            </w:r>
          </w:p>
          <w:p w14:paraId="01FF7215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</w:rPr>
              <w:t>– муниципальные мероприятия;</w:t>
            </w:r>
          </w:p>
          <w:p w14:paraId="3FC83026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C9699F">
              <w:rPr>
                <w:iCs/>
                <w:color w:val="auto"/>
                <w:sz w:val="22"/>
              </w:rPr>
              <w:t>– региональные мероприятия;</w:t>
            </w:r>
          </w:p>
          <w:p w14:paraId="7DEBF533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9CBD" w14:textId="77777777" w:rsidR="006A7639" w:rsidRPr="00C9699F" w:rsidRDefault="006A7639" w:rsidP="006A7639">
            <w:pPr>
              <w:pStyle w:val="formattext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</w:rPr>
              <w:lastRenderedPageBreak/>
              <w:t xml:space="preserve">Копия приказа/выписка из приказа </w:t>
            </w:r>
            <w:proofErr w:type="gramStart"/>
            <w:r w:rsidRPr="00C9699F">
              <w:rPr>
                <w:iCs/>
                <w:sz w:val="22"/>
                <w:szCs w:val="22"/>
              </w:rPr>
              <w:t>об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9699F">
              <w:rPr>
                <w:iCs/>
                <w:sz w:val="22"/>
                <w:szCs w:val="22"/>
              </w:rPr>
              <w:t>участии</w:t>
            </w:r>
            <w:proofErr w:type="gramEnd"/>
            <w:r w:rsidRPr="00C9699F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  </w:t>
            </w:r>
            <w:r w:rsidRPr="00C9699F">
              <w:rPr>
                <w:iCs/>
                <w:sz w:val="22"/>
                <w:szCs w:val="22"/>
              </w:rPr>
              <w:t xml:space="preserve">аттестуемого в </w:t>
            </w:r>
            <w:r w:rsidRPr="00C9699F">
              <w:rPr>
                <w:iCs/>
                <w:sz w:val="22"/>
                <w:szCs w:val="22"/>
              </w:rPr>
              <w:lastRenderedPageBreak/>
              <w:t>мероприятии и/или копии документов, подтверждающие участие</w:t>
            </w:r>
          </w:p>
        </w:tc>
      </w:tr>
      <w:tr w:rsidR="006A7639" w:rsidRPr="00C9699F" w14:paraId="2714C1D5" w14:textId="77777777" w:rsidTr="004121FB">
        <w:trPr>
          <w:trHeight w:val="5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375" w14:textId="6ACF241E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lastRenderedPageBreak/>
              <w:t>Критерий 3.3.</w:t>
            </w:r>
            <w:r w:rsidR="00F855E9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*</w:t>
            </w:r>
          </w:p>
          <w:p w14:paraId="03A30289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Совместная деятельность с институтами социализации в целях обеспечения позитивной социализации и реабилитации обучающихся с ОВЗ</w:t>
            </w:r>
          </w:p>
          <w:p w14:paraId="1FA4E9A2" w14:textId="77777777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B79B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7C78149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представлены.</w:t>
            </w:r>
          </w:p>
          <w:p w14:paraId="6BB7AE66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79F1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Информационная справка о совместной деятельности педагога с учреждениями (родительскими, общественными, фондами, реабилитационными центрами и др.), заверенная руководителем ОО.</w:t>
            </w:r>
          </w:p>
        </w:tc>
      </w:tr>
      <w:tr w:rsidR="006A7639" w:rsidRPr="00C9699F" w14:paraId="1E2914FF" w14:textId="77777777" w:rsidTr="004121FB">
        <w:trPr>
          <w:trHeight w:val="365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25CD375" w14:textId="77777777" w:rsidR="006A7639" w:rsidRPr="00C9699F" w:rsidRDefault="006A7639" w:rsidP="004121FB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6A7639" w:rsidRPr="00C9699F" w14:paraId="33FF1F18" w14:textId="77777777" w:rsidTr="004121FB">
        <w:trPr>
          <w:trHeight w:val="7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4292" w14:textId="7C03CF1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4.1.</w:t>
            </w:r>
            <w:r w:rsidR="0016754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*</w:t>
            </w:r>
          </w:p>
          <w:p w14:paraId="7C619CE6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коррекционного занятия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с применением современных коррекционно-образовательных технологий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16CB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21F051A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проведение открытого коррекционного занятия (курса)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0ADA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 с указанием темы, цели, результатов</w:t>
            </w:r>
            <w:r>
              <w:rPr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6A7639" w:rsidRPr="00C9699F" w14:paraId="0BD340CA" w14:textId="77777777" w:rsidTr="004121FB">
        <w:trPr>
          <w:trHeight w:val="25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A3A6" w14:textId="0283FD0C" w:rsidR="006A7639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bookmarkStart w:id="3" w:name="_Hlk134821013"/>
            <w:bookmarkEnd w:id="3"/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4.2.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16754F">
              <w:rPr>
                <w:rFonts w:ascii="Times New Roman" w:hAnsi="Times New Roman" w:cs="Times New Roman"/>
                <w:iCs/>
                <w:color w:val="000000" w:themeColor="text1"/>
              </w:rPr>
              <w:t>*</w:t>
            </w:r>
          </w:p>
          <w:p w14:paraId="2C8AFF88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консультативной и диагностической работы с обучающимися с ОВЗ и их родителями</w:t>
            </w:r>
          </w:p>
          <w:p w14:paraId="6B79D148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9EEF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материалы не представлены;</w:t>
            </w:r>
          </w:p>
          <w:p w14:paraId="38040054" w14:textId="77777777" w:rsidR="006A7639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– проведение консультативной и диагностической работы</w:t>
            </w:r>
          </w:p>
          <w:p w14:paraId="0C8D77A0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F830" w14:textId="77777777" w:rsidR="006A7639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</w:rPr>
              <w:t xml:space="preserve">Справка об участие в работе </w:t>
            </w:r>
            <w:proofErr w:type="spellStart"/>
            <w:r w:rsidRPr="00C9699F">
              <w:rPr>
                <w:iCs/>
                <w:color w:val="000000" w:themeColor="text1"/>
                <w:sz w:val="22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</w:rPr>
              <w:t xml:space="preserve"> ОО, о взаимодействие с ПМПК. Копия план-графика консультаций, </w:t>
            </w:r>
            <w:r>
              <w:rPr>
                <w:iCs/>
                <w:color w:val="000000" w:themeColor="text1"/>
                <w:sz w:val="22"/>
              </w:rPr>
              <w:t>д</w:t>
            </w:r>
            <w:r w:rsidRPr="00C9699F">
              <w:rPr>
                <w:iCs/>
                <w:color w:val="000000" w:themeColor="text1"/>
                <w:sz w:val="22"/>
              </w:rPr>
              <w:t>иагностической работы.</w:t>
            </w:r>
          </w:p>
          <w:p w14:paraId="006812B9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33A2E90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6A7639" w:rsidRPr="00C9699F" w14:paraId="76B26CB9" w14:textId="77777777" w:rsidTr="004121FB">
        <w:trPr>
          <w:trHeight w:val="3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3590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4.3.</w:t>
            </w:r>
          </w:p>
          <w:p w14:paraId="5938A748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индивидуальной коррекционной работы с обучающимся с ОВЗ по индивидуальному учебному плану, индивидуальному образовательному маршруту (далее – ИОМ), СИПР.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6A6B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4" w:name="_Hlk129526481"/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2DD6EF9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реализация одного учебного плана, одной СИПР, работа с одним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обучающимся с ОВЗ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;</w:t>
            </w:r>
          </w:p>
          <w:p w14:paraId="33F73A13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реализация несколько индивидуальных учебных планов</w:t>
            </w:r>
            <w:bookmarkEnd w:id="4"/>
            <w:r w:rsidRPr="00C9699F">
              <w:rPr>
                <w:iCs/>
                <w:color w:val="auto"/>
                <w:sz w:val="22"/>
                <w:lang w:eastAsia="en-US"/>
              </w:rPr>
              <w:t>, несколько СИПР, работа с несколькими обучающимися с ОВЗ.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A8DF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об организации работы педагога по индивидуальным учебным планам, ИОМ, СИПР. </w:t>
            </w:r>
          </w:p>
          <w:p w14:paraId="590A2ECE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программы</w:t>
            </w:r>
          </w:p>
        </w:tc>
      </w:tr>
      <w:tr w:rsidR="006A7639" w:rsidRPr="00C9699F" w14:paraId="2731AFA7" w14:textId="77777777" w:rsidTr="004121FB">
        <w:trPr>
          <w:trHeight w:val="3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F7E2" w14:textId="77777777" w:rsidR="006A7639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4.4.</w:t>
            </w:r>
          </w:p>
          <w:p w14:paraId="048F6A8D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Презентация собственного педагогического опыта по профилю профессиональной деятельности на различных мероприятиях.</w:t>
            </w:r>
          </w:p>
          <w:p w14:paraId="0CF767B6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0A526559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Примечани</w:t>
            </w:r>
            <w: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1606AB9A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Мероприятия: семинары, вебинары, круглые столы, педсоветы, </w:t>
            </w:r>
            <w:proofErr w:type="spellStart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>методобъединения</w:t>
            </w:r>
            <w:proofErr w:type="spellEnd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>стажировочные</w:t>
            </w:r>
            <w:proofErr w:type="spellEnd"/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площадки, конференции, на курсах повышения квалификации и/или профессиональной</w:t>
            </w:r>
            <w:r w:rsidRPr="00C9699F">
              <w:rPr>
                <w:iCs/>
                <w:color w:val="000000" w:themeColor="text1"/>
              </w:rPr>
              <w:t xml:space="preserve"> </w:t>
            </w:r>
            <w:r w:rsidRPr="002C7E76">
              <w:rPr>
                <w:rFonts w:ascii="Times New Roman" w:hAnsi="Times New Roman" w:cs="Times New Roman"/>
                <w:i/>
                <w:color w:val="000000" w:themeColor="text1"/>
              </w:rPr>
              <w:t>переподготовки.</w:t>
            </w:r>
          </w:p>
          <w:p w14:paraId="18F1E320" w14:textId="77777777" w:rsidR="006A7639" w:rsidRPr="00C9699F" w:rsidRDefault="006A7639" w:rsidP="004121FB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149A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55A007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8D152CA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муниципальный /региональный уровень;</w:t>
            </w:r>
          </w:p>
          <w:p w14:paraId="5161DCA2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всероссийский уровен</w:t>
            </w:r>
            <w:r>
              <w:rPr>
                <w:iCs/>
                <w:color w:val="auto"/>
                <w:sz w:val="22"/>
                <w:lang w:eastAsia="en-US"/>
              </w:rPr>
              <w:t>ь.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171B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 Копия приказа/выписка из приказа руководителя ОО.</w:t>
            </w:r>
          </w:p>
          <w:p w14:paraId="453541FF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sz w:val="22"/>
              </w:rPr>
              <w:t>Копии подтверждающих документов (</w:t>
            </w:r>
            <w:r w:rsidRPr="00C9699F">
              <w:rPr>
                <w:iCs/>
                <w:sz w:val="22"/>
                <w:lang w:eastAsia="en-US"/>
              </w:rPr>
              <w:t>сертификат, грамота, благо</w:t>
            </w:r>
            <w:r>
              <w:rPr>
                <w:iCs/>
                <w:sz w:val="22"/>
                <w:lang w:eastAsia="en-US"/>
              </w:rPr>
              <w:t xml:space="preserve">дарственное </w:t>
            </w:r>
            <w:r w:rsidRPr="00C9699F">
              <w:rPr>
                <w:iCs/>
                <w:sz w:val="22"/>
                <w:lang w:eastAsia="en-US"/>
              </w:rPr>
              <w:t>письмо, программа и др.)</w:t>
            </w:r>
            <w:r>
              <w:rPr>
                <w:iCs/>
                <w:sz w:val="22"/>
                <w:lang w:eastAsia="en-US"/>
              </w:rPr>
              <w:t>.</w:t>
            </w:r>
          </w:p>
        </w:tc>
      </w:tr>
      <w:tr w:rsidR="006A7639" w:rsidRPr="00C9699F" w14:paraId="2D52A52F" w14:textId="77777777" w:rsidTr="004121FB">
        <w:trPr>
          <w:trHeight w:val="29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4F3E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4.5.</w:t>
            </w:r>
          </w:p>
          <w:p w14:paraId="16E8D27F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Непрерывное повышение профессионального мастерства по работе с обучающимися с ОВЗ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04DC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9276B00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3840BB3D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DDA4" w14:textId="77777777" w:rsidR="006A7639" w:rsidRPr="00C9699F" w:rsidRDefault="006A7639" w:rsidP="004121FB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lang w:eastAsia="en-US"/>
              </w:rPr>
              <w:t>Документы,</w:t>
            </w:r>
            <w:r>
              <w:rPr>
                <w:iCs/>
                <w:sz w:val="22"/>
                <w:lang w:eastAsia="en-US"/>
              </w:rPr>
              <w:t xml:space="preserve"> </w:t>
            </w:r>
            <w:r w:rsidRPr="00C9699F">
              <w:rPr>
                <w:iCs/>
                <w:sz w:val="22"/>
                <w:lang w:eastAsia="en-US"/>
              </w:rPr>
              <w:t>подтверждающие работу над повышением профессионального мастерства (курсы повышения квалификации, профессиональной переподготовки, стажировки, самообразование)</w:t>
            </w:r>
          </w:p>
        </w:tc>
      </w:tr>
      <w:tr w:rsidR="006A7639" w:rsidRPr="00C9699F" w14:paraId="006ECCE0" w14:textId="77777777" w:rsidTr="004121FB">
        <w:trPr>
          <w:trHeight w:val="3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D649" w14:textId="156EE203" w:rsidR="006A7639" w:rsidRPr="00C9699F" w:rsidRDefault="006A7639" w:rsidP="004121F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</w:t>
            </w:r>
            <w:r w:rsidR="000E21C9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14.</w:t>
            </w:r>
          </w:p>
          <w:p w14:paraId="1A04A309" w14:textId="77777777" w:rsidR="006A7639" w:rsidRPr="00A16898" w:rsidRDefault="006A7639" w:rsidP="00A1689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Cs w:val="24"/>
                <w:lang w:eastAsia="en-US"/>
              </w:rPr>
            </w:pPr>
            <w:r w:rsidRPr="00A16898">
              <w:rPr>
                <w:bCs/>
                <w:iCs/>
                <w:color w:val="000000" w:themeColor="text1"/>
                <w:szCs w:val="24"/>
              </w:rPr>
              <w:t>Организация специальных условий образовательной среды и деятельности обучающихся с ОВЗ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F550E" w14:textId="77777777" w:rsidR="006A7639" w:rsidRPr="00C9699F" w:rsidRDefault="006A7639" w:rsidP="004121F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E9ECA2E" w14:textId="77777777" w:rsidR="006A7639" w:rsidRDefault="006A7639" w:rsidP="004121FB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специальные условия ор</w:t>
            </w:r>
            <w:r>
              <w:rPr>
                <w:iCs/>
                <w:color w:val="auto"/>
                <w:sz w:val="22"/>
                <w:lang w:eastAsia="en-US"/>
              </w:rPr>
              <w:t>ганизованы</w:t>
            </w:r>
          </w:p>
          <w:p w14:paraId="2CBF4D95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0252B" w14:textId="77777777" w:rsidR="006A7639" w:rsidRPr="00C9699F" w:rsidRDefault="006A7639" w:rsidP="004121FB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об организации специальных условий педагогом, заверенная руководителем ОО.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</w:rPr>
              <w:t>Копи</w:t>
            </w:r>
            <w:r>
              <w:rPr>
                <w:iCs/>
                <w:color w:val="auto"/>
                <w:sz w:val="22"/>
              </w:rPr>
              <w:t>я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>паспорта кабинета</w:t>
            </w:r>
          </w:p>
        </w:tc>
      </w:tr>
    </w:tbl>
    <w:p w14:paraId="0E524CEB" w14:textId="44E8A7E6" w:rsidR="006A7639" w:rsidRDefault="006A7639" w:rsidP="006A7639">
      <w:pPr>
        <w:jc w:val="center"/>
        <w:rPr>
          <w:b/>
          <w:bCs/>
          <w:iCs/>
          <w:sz w:val="22"/>
        </w:rPr>
      </w:pPr>
      <w:r w:rsidRPr="00C43DF7">
        <w:rPr>
          <w:b/>
          <w:bCs/>
          <w:iCs/>
          <w:sz w:val="22"/>
        </w:rPr>
        <w:t>Дополнительный критерий</w:t>
      </w:r>
    </w:p>
    <w:p w14:paraId="065D97EF" w14:textId="77777777" w:rsidR="006A7639" w:rsidRPr="00C43DF7" w:rsidRDefault="006A7639" w:rsidP="006A7639">
      <w:pPr>
        <w:jc w:val="center"/>
        <w:rPr>
          <w:b/>
          <w:bCs/>
          <w:iCs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3844"/>
        <w:gridCol w:w="3527"/>
        <w:gridCol w:w="2552"/>
      </w:tblGrid>
      <w:tr w:rsidR="006A7639" w14:paraId="2C8ABE92" w14:textId="77777777" w:rsidTr="004121FB">
        <w:tc>
          <w:tcPr>
            <w:tcW w:w="3844" w:type="dxa"/>
          </w:tcPr>
          <w:p w14:paraId="4F9A6704" w14:textId="77777777" w:rsidR="006A7639" w:rsidRPr="00B0108E" w:rsidRDefault="006A7639" w:rsidP="004121FB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iCs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527" w:type="dxa"/>
          </w:tcPr>
          <w:p w14:paraId="716EF152" w14:textId="77777777" w:rsidR="006A7639" w:rsidRPr="00B0108E" w:rsidRDefault="006A7639" w:rsidP="004121FB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B0108E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B0108E"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482CD412" w14:textId="77777777" w:rsidR="006A7639" w:rsidRPr="00B0108E" w:rsidRDefault="006A7639" w:rsidP="004121FB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B0108E"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552" w:type="dxa"/>
          </w:tcPr>
          <w:p w14:paraId="7AD084FC" w14:textId="77777777" w:rsidR="006A7639" w:rsidRPr="00B0108E" w:rsidRDefault="006A7639" w:rsidP="004121FB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образовании.</w:t>
            </w:r>
          </w:p>
        </w:tc>
      </w:tr>
    </w:tbl>
    <w:p w14:paraId="61BDA6CD" w14:textId="77777777" w:rsidR="006A7639" w:rsidRPr="00C9699F" w:rsidRDefault="006A7639" w:rsidP="006A7639">
      <w:pPr>
        <w:rPr>
          <w:iCs/>
          <w:sz w:val="22"/>
        </w:rPr>
      </w:pPr>
    </w:p>
    <w:p w14:paraId="43B4F66A" w14:textId="77777777" w:rsidR="007357DA" w:rsidRDefault="007357DA"/>
    <w:sectPr w:rsidR="007357DA" w:rsidSect="00431DBC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9"/>
    <w:rsid w:val="000E21C9"/>
    <w:rsid w:val="0016754F"/>
    <w:rsid w:val="00254D2E"/>
    <w:rsid w:val="002640B9"/>
    <w:rsid w:val="004575F4"/>
    <w:rsid w:val="005A28A8"/>
    <w:rsid w:val="005F5705"/>
    <w:rsid w:val="006A7639"/>
    <w:rsid w:val="007357DA"/>
    <w:rsid w:val="0088797A"/>
    <w:rsid w:val="00A16898"/>
    <w:rsid w:val="00A70816"/>
    <w:rsid w:val="00DB4ECF"/>
    <w:rsid w:val="00F25427"/>
    <w:rsid w:val="00F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C170"/>
  <w15:chartTrackingRefBased/>
  <w15:docId w15:val="{BAFF8CA2-46D2-4F55-A94A-0457A332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3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A763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6A763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6A7639"/>
    <w:pPr>
      <w:suppressAutoHyphens/>
      <w:spacing w:after="0" w:line="240" w:lineRule="auto"/>
      <w:ind w:left="0" w:right="0" w:firstLine="0"/>
      <w:jc w:val="left"/>
    </w:pPr>
    <w:rPr>
      <w:rFonts w:eastAsiaTheme="minorEastAsi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A7639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5">
    <w:name w:val="Table Grid"/>
    <w:basedOn w:val="a1"/>
    <w:uiPriority w:val="39"/>
    <w:rsid w:val="006A7639"/>
    <w:pPr>
      <w:spacing w:after="0" w:line="240" w:lineRule="auto"/>
      <w:ind w:left="0" w:righ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10</cp:revision>
  <dcterms:created xsi:type="dcterms:W3CDTF">2023-10-20T04:15:00Z</dcterms:created>
  <dcterms:modified xsi:type="dcterms:W3CDTF">2023-11-30T07:21:00Z</dcterms:modified>
</cp:coreProperties>
</file>