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FB35" w14:textId="77777777" w:rsidR="004E3146" w:rsidRPr="0052208C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 xml:space="preserve">СОДЕРЖАНИЕ ПОКАЗАТЕЛЕЙ </w:t>
      </w:r>
    </w:p>
    <w:p w14:paraId="0A6BE9E9" w14:textId="77777777" w:rsidR="004E3146" w:rsidRPr="00122291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НА </w:t>
      </w:r>
      <w:r w:rsidRPr="00122291">
        <w:rPr>
          <w:b/>
          <w:color w:val="auto"/>
          <w:szCs w:val="24"/>
          <w:u w:val="single"/>
        </w:rPr>
        <w:t xml:space="preserve">ВЫСШУЮ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68F95853" w14:textId="46C3F6DE" w:rsidR="004E3146" w:rsidRPr="00122291" w:rsidRDefault="004E3146" w:rsidP="004E3146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ПО ДОЛЖНОСТЯМ «УЧИТЕЛЬ-ЛОГОПЕД</w:t>
      </w:r>
      <w:r>
        <w:rPr>
          <w:b/>
          <w:color w:val="auto"/>
          <w:szCs w:val="24"/>
        </w:rPr>
        <w:t xml:space="preserve"> (ЛОГОПЕД</w:t>
      </w:r>
      <w:r w:rsidR="00914A71">
        <w:rPr>
          <w:b/>
          <w:color w:val="auto"/>
          <w:szCs w:val="24"/>
        </w:rPr>
        <w:t>)</w:t>
      </w:r>
      <w:r w:rsidRPr="00122291">
        <w:rPr>
          <w:b/>
          <w:color w:val="auto"/>
          <w:szCs w:val="24"/>
        </w:rPr>
        <w:t>»</w:t>
      </w:r>
      <w:r>
        <w:rPr>
          <w:b/>
          <w:color w:val="auto"/>
          <w:szCs w:val="24"/>
        </w:rPr>
        <w:t>,</w:t>
      </w:r>
    </w:p>
    <w:p w14:paraId="40BE4956" w14:textId="66D1CFE3" w:rsidR="004E3146" w:rsidRPr="0052208C" w:rsidRDefault="004E3146" w:rsidP="004E3146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«УЧИТЕЛЬ-ДЕФЕКТОЛОГ</w:t>
      </w:r>
      <w:proofErr w:type="gramStart"/>
      <w:r w:rsidRPr="00122291">
        <w:rPr>
          <w:b/>
          <w:color w:val="auto"/>
          <w:szCs w:val="24"/>
        </w:rPr>
        <w:t xml:space="preserve">» </w:t>
      </w:r>
      <w:r w:rsidR="00B3570C">
        <w:rPr>
          <w:b/>
          <w:color w:val="auto"/>
          <w:szCs w:val="24"/>
        </w:rPr>
        <w:t>,</w:t>
      </w:r>
      <w:proofErr w:type="gramEnd"/>
      <w:r w:rsidR="00B3570C">
        <w:rPr>
          <w:b/>
          <w:color w:val="auto"/>
          <w:szCs w:val="24"/>
        </w:rPr>
        <w:t xml:space="preserve"> «УЧИТЕЛЬ- ДЕФЕКТОЛОГ ПМПК» </w:t>
      </w:r>
      <w:r w:rsidRPr="00122291">
        <w:rPr>
          <w:b/>
          <w:color w:val="auto"/>
          <w:szCs w:val="24"/>
        </w:rPr>
        <w:t xml:space="preserve">(профили: </w:t>
      </w:r>
      <w:r>
        <w:rPr>
          <w:b/>
          <w:color w:val="auto"/>
          <w:szCs w:val="24"/>
        </w:rPr>
        <w:t xml:space="preserve">нарушение речи, </w:t>
      </w:r>
      <w:r w:rsidRPr="00122291">
        <w:rPr>
          <w:b/>
          <w:bCs/>
          <w:color w:val="auto"/>
          <w:szCs w:val="24"/>
        </w:rPr>
        <w:t xml:space="preserve">нарушения слуха, задержка психического развития, нарушения зрения, нарушения </w:t>
      </w:r>
      <w:r w:rsidRPr="0052208C">
        <w:rPr>
          <w:b/>
          <w:bCs/>
          <w:color w:val="auto"/>
          <w:szCs w:val="24"/>
        </w:rPr>
        <w:t>опорно-двигательного аппарата, ранний и дошкольный возраст, интеллектуальные нарушения, расстройства аутистического спектра)</w:t>
      </w:r>
    </w:p>
    <w:p w14:paraId="5F103245" w14:textId="77777777" w:rsidR="004E3146" w:rsidRDefault="004E3146" w:rsidP="004E3146">
      <w:pPr>
        <w:spacing w:after="0" w:line="240" w:lineRule="auto"/>
        <w:ind w:left="0" w:right="65" w:firstLine="0"/>
        <w:jc w:val="center"/>
        <w:rPr>
          <w:b/>
          <w:szCs w:val="24"/>
        </w:rPr>
      </w:pPr>
    </w:p>
    <w:p w14:paraId="0B656C98" w14:textId="6BE3B30B" w:rsidR="004E3146" w:rsidRDefault="004E3146" w:rsidP="004E3146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>для установления квалификационной категории</w:t>
      </w:r>
      <w:r w:rsidR="00914A71">
        <w:rPr>
          <w:i/>
          <w:iCs/>
          <w:szCs w:val="24"/>
        </w:rPr>
        <w:t xml:space="preserve"> «учитель- дефектолог», «учитель- логопед»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 xml:space="preserve">48 баллов </w:t>
      </w:r>
    </w:p>
    <w:p w14:paraId="71738F7A" w14:textId="6E92C838" w:rsidR="00914A71" w:rsidRDefault="00914A71" w:rsidP="00914A71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Pr="000D5B80">
        <w:rPr>
          <w:i/>
          <w:iCs/>
          <w:szCs w:val="24"/>
        </w:rPr>
        <w:t>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>для установления квалификационной категории «логопед»</w:t>
      </w:r>
      <w:r w:rsidR="008E0A3C">
        <w:rPr>
          <w:i/>
          <w:iCs/>
          <w:szCs w:val="24"/>
        </w:rPr>
        <w:t>, «учитель- дефектолог» ПМПК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>3</w:t>
      </w:r>
      <w:r w:rsidR="008E0A3C">
        <w:rPr>
          <w:i/>
          <w:iCs/>
          <w:color w:val="auto"/>
          <w:szCs w:val="24"/>
        </w:rPr>
        <w:t>5</w:t>
      </w:r>
      <w:r>
        <w:rPr>
          <w:i/>
          <w:iCs/>
          <w:color w:val="auto"/>
          <w:szCs w:val="24"/>
        </w:rPr>
        <w:t xml:space="preserve"> баллов</w:t>
      </w:r>
    </w:p>
    <w:p w14:paraId="4D03A96F" w14:textId="77777777" w:rsidR="004E3146" w:rsidRPr="009A3CE5" w:rsidRDefault="004E3146" w:rsidP="004E3146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p w14:paraId="2087D33B" w14:textId="77777777" w:rsidR="004E3146" w:rsidRPr="007327C0" w:rsidRDefault="004E3146" w:rsidP="004E3146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1023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3663"/>
        <w:gridCol w:w="3112"/>
      </w:tblGrid>
      <w:tr w:rsidR="004E3146" w14:paraId="7F520241" w14:textId="77777777" w:rsidTr="006428D6">
        <w:trPr>
          <w:trHeight w:val="111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31FD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62ED692F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48E92BB5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343E8D5B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5EC1A44A" w14:textId="77777777" w:rsidR="004E3146" w:rsidRPr="008E70D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889E" w14:textId="77777777" w:rsidR="004E3146" w:rsidRPr="008E70D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392DF828" w14:textId="77777777" w:rsidR="004E314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3395D971" w14:textId="77777777" w:rsidR="004E3146" w:rsidRDefault="004E3146" w:rsidP="006428D6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16C3A5C3" w14:textId="77777777" w:rsidR="004E3146" w:rsidRPr="008E70D6" w:rsidRDefault="004E3146" w:rsidP="006428D6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6ABAD7EB" w14:textId="77777777" w:rsidR="004E3146" w:rsidRPr="008E70D6" w:rsidRDefault="004E3146" w:rsidP="006428D6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4769" w14:textId="77777777" w:rsidR="004E3146" w:rsidRPr="008E70D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48925658" w14:textId="77777777" w:rsidR="004E3146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31074796" w14:textId="77777777" w:rsidR="004E3146" w:rsidRPr="00AC11DC" w:rsidRDefault="004E3146" w:rsidP="006428D6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4E3146" w:rsidRPr="00C9699F" w14:paraId="55236A2F" w14:textId="77777777" w:rsidTr="006428D6">
        <w:trPr>
          <w:trHeight w:val="353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2D83BC" w14:textId="77777777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4E3146" w:rsidRPr="00C9699F" w14:paraId="0BB8B37D" w14:textId="77777777" w:rsidTr="006428D6">
        <w:trPr>
          <w:trHeight w:val="215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7154" w14:textId="77777777" w:rsidR="004E3146" w:rsidRPr="00C9699F" w:rsidRDefault="004E3146" w:rsidP="006428D6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1.1.</w:t>
            </w:r>
          </w:p>
          <w:p w14:paraId="7AE17EB3" w14:textId="77777777" w:rsidR="004E3146" w:rsidRPr="00C9699F" w:rsidRDefault="004E3146" w:rsidP="006428D6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АООП/СИПР, программы коррекционной работы.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9B6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представлены.</w:t>
            </w:r>
          </w:p>
          <w:p w14:paraId="59449A5B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представлены по достижению обучающимися положительной динамики результатов освоения программы</w:t>
            </w:r>
          </w:p>
          <w:p w14:paraId="37E26A0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040A67A3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8A92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Аналитическая справка по итогам мониторинга освоения планируемых результатов АООП/СИПР, </w:t>
            </w:r>
            <w:r w:rsidRPr="00C9699F">
              <w:rPr>
                <w:sz w:val="22"/>
                <w:szCs w:val="22"/>
              </w:rPr>
              <w:t>заверенная руководителем ОО.</w:t>
            </w:r>
          </w:p>
          <w:p w14:paraId="2D6EB8EA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>Мониторинг освоения АООП/СИПР</w:t>
            </w:r>
            <w:r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Pr="00C9699F">
              <w:rPr>
                <w:sz w:val="22"/>
                <w:szCs w:val="22"/>
              </w:rPr>
              <w:t xml:space="preserve"> заверенный руководителем ОО.</w:t>
            </w:r>
          </w:p>
        </w:tc>
      </w:tr>
      <w:tr w:rsidR="004E3146" w:rsidRPr="00C9699F" w14:paraId="4043F2AB" w14:textId="77777777" w:rsidTr="006428D6">
        <w:trPr>
          <w:trHeight w:val="924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8B04" w14:textId="77777777" w:rsidR="004E3146" w:rsidRPr="00C9699F" w:rsidRDefault="004E3146" w:rsidP="006428D6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0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0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4E3146" w:rsidRPr="00C9699F" w14:paraId="33B16258" w14:textId="77777777" w:rsidTr="006428D6">
        <w:trPr>
          <w:trHeight w:val="92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5846" w14:textId="2AC3E536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 w:rsidR="00C433A1">
              <w:rPr>
                <w:iCs/>
                <w:color w:val="auto"/>
                <w:sz w:val="22"/>
              </w:rPr>
              <w:t>*</w:t>
            </w:r>
          </w:p>
          <w:p w14:paraId="59643A36" w14:textId="77777777" w:rsidR="004E3146" w:rsidRPr="00C9699F" w:rsidRDefault="004E3146" w:rsidP="006428D6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</w:t>
            </w:r>
            <w:r w:rsidRPr="008E0A3C">
              <w:rPr>
                <w:sz w:val="22"/>
                <w:shd w:val="clear" w:color="auto" w:fill="FFFFFF" w:themeFill="background1"/>
              </w:rPr>
              <w:t xml:space="preserve">результатов </w:t>
            </w:r>
            <w:r w:rsidRPr="008E0A3C">
              <w:rPr>
                <w:iCs/>
                <w:sz w:val="22"/>
                <w:shd w:val="clear" w:color="auto" w:fill="FFFFFF" w:themeFill="background1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8E0A3C">
              <w:rPr>
                <w:sz w:val="22"/>
                <w:shd w:val="clear" w:color="auto" w:fill="FFFFFF" w:themeFill="background1"/>
              </w:rPr>
              <w:t>по</w:t>
            </w:r>
            <w:r w:rsidRPr="00C9699F">
              <w:rPr>
                <w:sz w:val="22"/>
              </w:rPr>
              <w:t xml:space="preserve"> итогам внешнего мониторинга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2013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>
              <w:rPr>
                <w:iCs/>
                <w:color w:val="auto"/>
                <w:sz w:val="22"/>
              </w:rPr>
              <w:t>;</w:t>
            </w:r>
          </w:p>
          <w:p w14:paraId="064D7FC7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6F8" w14:textId="77777777" w:rsidR="004E3146" w:rsidRPr="00C9699F" w:rsidRDefault="004E3146" w:rsidP="006428D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4E3146" w:rsidRPr="00C9699F" w14:paraId="7818EA94" w14:textId="77777777" w:rsidTr="006428D6">
        <w:trPr>
          <w:trHeight w:val="362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716932D" w14:textId="77777777" w:rsidR="004E3146" w:rsidRPr="00C9699F" w:rsidRDefault="004E3146" w:rsidP="006428D6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4E3146" w:rsidRPr="00C9699F" w14:paraId="615606D2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86CD" w14:textId="77777777" w:rsidR="00C373B1" w:rsidRPr="00C9699F" w:rsidRDefault="00C373B1" w:rsidP="00C373B1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1.*</w:t>
            </w:r>
          </w:p>
          <w:p w14:paraId="28DDB965" w14:textId="4C232530" w:rsidR="00C373B1" w:rsidRDefault="00C373B1" w:rsidP="00C373B1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Участие в олимпиадах, конкурсах, фестивалях, соревнованиях обучающихся с ОВЗ</w:t>
            </w:r>
          </w:p>
          <w:p w14:paraId="08EAE440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36432F23" w14:textId="77777777" w:rsidR="004E3146" w:rsidRPr="00C9699F" w:rsidRDefault="004E3146" w:rsidP="006428D6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589C" w14:textId="77777777" w:rsidR="00C373B1" w:rsidRPr="00C9699F" w:rsidRDefault="00C373B1" w:rsidP="00C373B1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1AD8040E" w14:textId="2FF45C79" w:rsidR="00C373B1" w:rsidRDefault="00C373B1" w:rsidP="00C373B1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материалы представлены</w:t>
            </w:r>
          </w:p>
          <w:p w14:paraId="6FF73BB5" w14:textId="0E6DC43F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8F83" w14:textId="3F365D58" w:rsidR="00C373B1" w:rsidRDefault="00C373B1" w:rsidP="00C433A1">
            <w:pPr>
              <w:pStyle w:val="formattext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>риказа/выписка из приказа об участии обучающегося с ОВЗ в мероприятии и/или копия документа</w:t>
            </w:r>
          </w:p>
          <w:p w14:paraId="7ABA8A3C" w14:textId="5535E584" w:rsidR="004E3146" w:rsidRPr="00C9699F" w:rsidRDefault="004E3146" w:rsidP="00C433A1">
            <w:pPr>
              <w:pStyle w:val="formattext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4E3146" w:rsidRPr="00C9699F" w14:paraId="72AF8103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816" w14:textId="77777777" w:rsidR="00C373B1" w:rsidRPr="00C9699F" w:rsidRDefault="00C373B1" w:rsidP="00C373B1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2.</w:t>
            </w:r>
          </w:p>
          <w:p w14:paraId="30B048F5" w14:textId="77777777" w:rsidR="00C373B1" w:rsidRPr="00C9699F" w:rsidRDefault="00C373B1" w:rsidP="00C373B1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>Выявление и развитие интересов, способностей к научной (интеллектуальной), творческой, физкультурно-спортивной деятельности у обучающихся с ОВЗ</w:t>
            </w:r>
          </w:p>
          <w:p w14:paraId="75EBA73B" w14:textId="77777777" w:rsidR="00C373B1" w:rsidRPr="00C9699F" w:rsidRDefault="00C373B1" w:rsidP="00C373B1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7BAB917A" w14:textId="51450CFA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6C98" w14:textId="4F989FD7" w:rsidR="00C373B1" w:rsidRPr="00C9699F" w:rsidRDefault="00C373B1" w:rsidP="00C373B1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5868D68A" w14:textId="77777777" w:rsidR="00C373B1" w:rsidRPr="00C9699F" w:rsidRDefault="00C373B1" w:rsidP="00C373B1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>– в образовательной организации;</w:t>
            </w:r>
          </w:p>
          <w:p w14:paraId="48FB455F" w14:textId="77777777" w:rsidR="00C373B1" w:rsidRPr="00C9699F" w:rsidRDefault="00C373B1" w:rsidP="00C373B1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6AA13429" w14:textId="77777777" w:rsidR="00C373B1" w:rsidRPr="00C9699F" w:rsidRDefault="00C373B1" w:rsidP="00C373B1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 xml:space="preserve">– региональные </w:t>
            </w:r>
            <w:r w:rsidRPr="00C9699F">
              <w:rPr>
                <w:iCs/>
                <w:color w:val="auto"/>
                <w:sz w:val="22"/>
              </w:rPr>
              <w:lastRenderedPageBreak/>
              <w:t>мероприятия;</w:t>
            </w:r>
          </w:p>
          <w:p w14:paraId="0EB612FF" w14:textId="455B0341" w:rsidR="004E3146" w:rsidRPr="00C9699F" w:rsidRDefault="00C373B1" w:rsidP="00C373B1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BC0" w14:textId="7A880DC5" w:rsidR="004E3146" w:rsidRPr="00C9699F" w:rsidRDefault="00C373B1" w:rsidP="006428D6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lastRenderedPageBreak/>
              <w:t xml:space="preserve">Копия приказа/выписка из приказа </w:t>
            </w:r>
            <w:proofErr w:type="gramStart"/>
            <w:r w:rsidRPr="00C9699F">
              <w:rPr>
                <w:iCs/>
                <w:sz w:val="22"/>
                <w:szCs w:val="22"/>
              </w:rPr>
              <w:t>об участии</w:t>
            </w:r>
            <w:proofErr w:type="gramEnd"/>
            <w:r>
              <w:rPr>
                <w:iCs/>
                <w:sz w:val="22"/>
                <w:szCs w:val="22"/>
              </w:rPr>
              <w:t xml:space="preserve"> </w:t>
            </w:r>
            <w:r w:rsidRPr="00C9699F">
              <w:rPr>
                <w:iCs/>
                <w:sz w:val="22"/>
                <w:szCs w:val="22"/>
              </w:rPr>
              <w:t>аттестуемого в мероприятии и/или копии документов, подтверждающие участие</w:t>
            </w:r>
          </w:p>
        </w:tc>
      </w:tr>
      <w:tr w:rsidR="004E3146" w:rsidRPr="00C9699F" w14:paraId="1B66777C" w14:textId="77777777" w:rsidTr="006428D6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17E" w14:textId="496EB77C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 w:rsidR="00C433A1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16.</w:t>
            </w:r>
          </w:p>
          <w:p w14:paraId="4B441CEC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и реабилитации обучающихся с ОВЗ</w:t>
            </w:r>
          </w:p>
          <w:p w14:paraId="0F1674E3" w14:textId="77777777" w:rsidR="004E3146" w:rsidRPr="00C9699F" w:rsidRDefault="004E3146" w:rsidP="006428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233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122CF0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представлены.</w:t>
            </w:r>
          </w:p>
          <w:p w14:paraId="0F6D645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14F2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 педагога с учреждениями (родительскими, общественными, фондами, реабилитационными центрами и др.), заверенная руководителем ОО.</w:t>
            </w:r>
          </w:p>
        </w:tc>
      </w:tr>
      <w:tr w:rsidR="004E3146" w:rsidRPr="00C9699F" w14:paraId="0F289E93" w14:textId="77777777" w:rsidTr="006428D6">
        <w:trPr>
          <w:trHeight w:val="36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502955B" w14:textId="77777777" w:rsidR="004E3146" w:rsidRPr="00C9699F" w:rsidRDefault="004E3146" w:rsidP="006428D6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4E3146" w:rsidRPr="00C9699F" w14:paraId="4B4E1519" w14:textId="77777777" w:rsidTr="006428D6">
        <w:trPr>
          <w:trHeight w:val="7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3111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</w:p>
          <w:p w14:paraId="665F0D7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с применением современных коррекционно-образовательных технологий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D2EA" w14:textId="77777777" w:rsidR="004E3146" w:rsidRPr="00C9699F" w:rsidRDefault="004E3146" w:rsidP="0053399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36C53CB" w14:textId="77777777" w:rsidR="004E3146" w:rsidRPr="00C9699F" w:rsidRDefault="004E3146" w:rsidP="0053399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проведение открытого коррекционного занятия (курса)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651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 с указанием темы, цели, результатов</w:t>
            </w:r>
            <w:r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533994" w:rsidRPr="00C9699F" w14:paraId="01C1FBE1" w14:textId="77777777" w:rsidTr="006428D6">
        <w:trPr>
          <w:trHeight w:val="7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559" w14:textId="77777777" w:rsidR="00533994" w:rsidRPr="00533994" w:rsidRDefault="00533994" w:rsidP="00533994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533994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4.2.</w:t>
            </w:r>
          </w:p>
          <w:p w14:paraId="288544B9" w14:textId="4882FBB2" w:rsidR="00533994" w:rsidRPr="00533994" w:rsidRDefault="00533994" w:rsidP="0053399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533994">
              <w:rPr>
                <w:iCs/>
                <w:color w:val="000000" w:themeColor="text1"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3BCE" w14:textId="77777777" w:rsidR="00533994" w:rsidRPr="00533994" w:rsidRDefault="00533994" w:rsidP="0053399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533994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– </w:t>
            </w:r>
            <w:r w:rsidRPr="00533994">
              <w:rPr>
                <w:iCs/>
                <w:color w:val="auto"/>
                <w:sz w:val="22"/>
                <w:lang w:eastAsia="en-US"/>
              </w:rPr>
              <w:t>материалы не представлены;</w:t>
            </w:r>
          </w:p>
          <w:p w14:paraId="1BAA2721" w14:textId="2BB73504" w:rsidR="00533994" w:rsidRPr="00533994" w:rsidRDefault="00533994" w:rsidP="0053399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33994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– </w:t>
            </w:r>
            <w:r w:rsidRPr="009B70AE">
              <w:rPr>
                <w:iCs/>
                <w:color w:val="auto"/>
                <w:sz w:val="22"/>
                <w:lang w:eastAsia="en-US"/>
              </w:rPr>
              <w:t>проведение мероприятия воспитательного характера (или открытого внеурочного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E01F" w14:textId="0CC3A0D5" w:rsidR="00533994" w:rsidRPr="00C9699F" w:rsidRDefault="00533994" w:rsidP="006428D6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71310E">
              <w:rPr>
                <w:iCs/>
                <w:szCs w:val="24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4E3146" w:rsidRPr="00C9699F" w14:paraId="09CC3D58" w14:textId="77777777" w:rsidTr="006428D6">
        <w:trPr>
          <w:trHeight w:val="25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2FBC" w14:textId="1267A851" w:rsidR="004E3146" w:rsidRPr="00C433A1" w:rsidRDefault="004E3146" w:rsidP="006428D6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 w:rsidRPr="00C433A1">
              <w:rPr>
                <w:rFonts w:ascii="Times New Roman" w:hAnsi="Times New Roman" w:cs="Times New Roman"/>
                <w:b/>
                <w:bCs/>
                <w:iCs/>
              </w:rPr>
              <w:t>Критерий 4.</w:t>
            </w:r>
            <w:r w:rsidR="00C433A1" w:rsidRPr="00C433A1">
              <w:rPr>
                <w:rFonts w:ascii="Times New Roman" w:hAnsi="Times New Roman" w:cs="Times New Roman"/>
                <w:b/>
                <w:bCs/>
                <w:iCs/>
              </w:rPr>
              <w:t>3.</w:t>
            </w:r>
          </w:p>
          <w:p w14:paraId="560FF5FE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 индивидуальной коррекционной работы с обучающимся с ОВЗ по индивидуальному учебному плану, индивидуальному образовательному маршруту (далее – ИОМ), СИПР.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020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2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42421A2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 реализация одного учебного плана, одной СИПР, работа с одним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обучающимся с ОВЗ</w:t>
            </w:r>
          </w:p>
          <w:p w14:paraId="692B222F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реализация несколько индивидуальных учебных планов</w:t>
            </w:r>
            <w:bookmarkEnd w:id="2"/>
            <w:r w:rsidRPr="00C9699F">
              <w:rPr>
                <w:iCs/>
                <w:color w:val="auto"/>
                <w:sz w:val="22"/>
                <w:lang w:eastAsia="en-US"/>
              </w:rPr>
              <w:t>, несколько СИПР, работа с несколькими обучающимися с ОВЗ.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5937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об организации работы педагога по индивидуальным учебным планам, ИОМ, СИПР. </w:t>
            </w:r>
          </w:p>
          <w:p w14:paraId="322A5B4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программы.</w:t>
            </w:r>
          </w:p>
          <w:p w14:paraId="1DFCE43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4E3146" w:rsidRPr="00C9699F" w14:paraId="2B826211" w14:textId="77777777" w:rsidTr="006428D6">
        <w:trPr>
          <w:trHeight w:val="29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404D" w14:textId="682C82C5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C433A1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4.</w:t>
            </w:r>
          </w:p>
          <w:p w14:paraId="581E7E32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Презентация собственного педагогического опыта по профилю профессиональной деятельности на различных мероприятиях.</w:t>
            </w:r>
          </w:p>
          <w:p w14:paraId="24DC3528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EF01613" w14:textId="77777777" w:rsidR="004E3146" w:rsidRPr="00C9699F" w:rsidRDefault="004E3146" w:rsidP="00C433A1">
            <w:pPr>
              <w:pStyle w:val="a3"/>
              <w:widowControl w:val="0"/>
              <w:spacing w:before="0" w:beforeAutospacing="0" w:after="0" w:afterAutospacing="0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B8BA8E0" w14:textId="1AB1A0CE" w:rsidR="004E3146" w:rsidRPr="00C9699F" w:rsidRDefault="004E3146" w:rsidP="00C433A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Мероприятия: семинары, вебинары, круглые столы, педсоветы, метод</w:t>
            </w:r>
            <w:r w:rsidR="00B357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ические 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объединения,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стажировочные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площадки, конференции, на курсах повышения квалификации и/или профессиональной переподготовки.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684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0DF2989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2C493A0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 /региональный уровень;</w:t>
            </w:r>
          </w:p>
          <w:p w14:paraId="1043B613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 уровень.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ABBB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приказа/выписка из приказа руководителя ОО.</w:t>
            </w:r>
          </w:p>
          <w:p w14:paraId="4B44DA95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szCs w:val="22"/>
                <w:lang w:eastAsia="en-US"/>
              </w:rPr>
              <w:t>сертификат, грамота, благо</w:t>
            </w:r>
            <w:r>
              <w:rPr>
                <w:iCs/>
                <w:sz w:val="22"/>
                <w:szCs w:val="22"/>
                <w:lang w:eastAsia="en-US"/>
              </w:rPr>
              <w:t xml:space="preserve">дарственное </w:t>
            </w:r>
            <w:r w:rsidRPr="00C9699F">
              <w:rPr>
                <w:iCs/>
                <w:sz w:val="22"/>
                <w:szCs w:val="22"/>
                <w:lang w:eastAsia="en-US"/>
              </w:rPr>
              <w:t>письмо, программа и др.)</w:t>
            </w:r>
            <w:r>
              <w:rPr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4E3146" w:rsidRPr="00C9699F" w14:paraId="10F67E9A" w14:textId="77777777" w:rsidTr="006428D6">
        <w:trPr>
          <w:trHeight w:val="3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F8FB25" w14:textId="5823ADD0" w:rsidR="004E3146" w:rsidRPr="00C9699F" w:rsidRDefault="004E3146" w:rsidP="00C433A1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</w:t>
            </w:r>
            <w:r w:rsidR="00C433A1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5.</w:t>
            </w:r>
          </w:p>
          <w:p w14:paraId="41C79388" w14:textId="77777777" w:rsidR="004E3146" w:rsidRPr="00C9699F" w:rsidRDefault="004E3146" w:rsidP="00C433A1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 по работе с обучающимися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3A12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EF8FE8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1483EF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4EBCA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Документы,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работу над повышением профессионального мастерства (курсы повышения квалификации, профессиональной переподготовки, стажировки, самообразование)</w:t>
            </w:r>
          </w:p>
        </w:tc>
      </w:tr>
      <w:tr w:rsidR="004E3146" w:rsidRPr="00C9699F" w14:paraId="2422CE97" w14:textId="77777777" w:rsidTr="006428D6">
        <w:trPr>
          <w:trHeight w:val="357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8D32" w14:textId="23D2A1B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C433A1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152C9A4C" w14:textId="77777777" w:rsidR="004E3146" w:rsidRPr="00C9699F" w:rsidRDefault="004E3146" w:rsidP="006428D6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bookmarkStart w:id="3" w:name="_Hlk125894789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</w:t>
            </w:r>
            <w:bookmarkEnd w:id="3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14FF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7BBA6E19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уровне ОО и муниципальном уровне;</w:t>
            </w:r>
          </w:p>
          <w:p w14:paraId="3A1EB1D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4699493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в - на федеральном уровне.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A118" w14:textId="6C7DA8A7" w:rsidR="004E3146" w:rsidRPr="00C9699F" w:rsidRDefault="004E3146" w:rsidP="006428D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Копия приказа/выписка из приказа с указанием темы/ направления инновационной деятельности и/или документ (справка), подтверждающий обобщение опыта или результатов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инновационной/экспериментальной деятельности по профилю профессиональной деятельности</w:t>
            </w:r>
          </w:p>
        </w:tc>
      </w:tr>
      <w:tr w:rsidR="004E3146" w:rsidRPr="00C9699F" w14:paraId="30EB48CC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C4B86" w14:textId="63E05686" w:rsidR="004E3146" w:rsidRPr="00C9699F" w:rsidRDefault="004E3146" w:rsidP="00C433A1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C433A1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7.</w:t>
            </w:r>
          </w:p>
          <w:p w14:paraId="7DCA42C2" w14:textId="77777777" w:rsidR="004E3146" w:rsidRPr="00C9699F" w:rsidRDefault="004E3146" w:rsidP="00C433A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Личные </w:t>
            </w:r>
            <w:bookmarkStart w:id="4" w:name="_Hlk125895690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публикации (статьи, тезисы, пособия) в профессиональных электронных и сетевых изданиях, в научных и образовательных журналах, в сборниках статей/тезисов конференций</w:t>
            </w:r>
            <w:bookmarkEnd w:id="4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70045C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B642F3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1D750DA1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научных и образовательных журналах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98A47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Ссылка и название официального электронного ресурса, в котором размещена публикация или наличие сертификата, свидетельства о публикации</w:t>
            </w:r>
          </w:p>
        </w:tc>
      </w:tr>
      <w:tr w:rsidR="004E3146" w:rsidRPr="00C9699F" w14:paraId="3FBCB048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4777A" w14:textId="4F899749" w:rsidR="004E3146" w:rsidRPr="00C9699F" w:rsidRDefault="004E3146" w:rsidP="00C433A1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</w:t>
            </w:r>
            <w:r w:rsidR="00C433A1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8.</w:t>
            </w:r>
          </w:p>
          <w:p w14:paraId="3C785418" w14:textId="61A199D5" w:rsidR="004E3146" w:rsidRPr="00C9699F" w:rsidRDefault="004E3146" w:rsidP="00C433A1">
            <w:pPr>
              <w:pStyle w:val="a3"/>
              <w:widowControl w:val="0"/>
              <w:spacing w:before="0" w:beforeAutospacing="0" w:after="0" w:afterAutospacing="0"/>
              <w:ind w:hanging="2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Организация и координация работы методических объединений педагогических работников</w:t>
            </w:r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>, в</w:t>
            </w:r>
            <w:r w:rsidR="00FC4012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том числе</w:t>
            </w:r>
            <w:bookmarkStart w:id="5" w:name="_GoBack"/>
            <w:bookmarkEnd w:id="5"/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, оказание им консультативной и практической помощи по профилю профессиональной деятельности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EEF36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документы не представлены;</w:t>
            </w:r>
          </w:p>
          <w:p w14:paraId="5C6BEA4B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организация и координация работы методических объединений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>, РЦ,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оказание им консультативной и практической помощи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82CDE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Копия приказа/выписка из приказа н</w:t>
            </w:r>
            <w:r>
              <w:rPr>
                <w:iCs/>
                <w:color w:val="000000" w:themeColor="text1"/>
                <w:sz w:val="22"/>
                <w:lang w:eastAsia="en-US"/>
              </w:rPr>
              <w:t xml:space="preserve">а руководителя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РЦ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ОО.</w:t>
            </w:r>
          </w:p>
          <w:p w14:paraId="5BAE1085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Копия плана (графика) работы </w:t>
            </w:r>
            <w:proofErr w:type="spellStart"/>
            <w:r w:rsidRPr="00C9699F">
              <w:rPr>
                <w:iCs/>
                <w:color w:val="000000" w:themeColor="text1"/>
                <w:sz w:val="22"/>
                <w:lang w:eastAsia="en-US"/>
              </w:rPr>
              <w:t>методобъединения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lang w:eastAsia="en-US"/>
              </w:rPr>
              <w:t>ППк</w:t>
            </w:r>
            <w:proofErr w:type="spellEnd"/>
            <w:r>
              <w:rPr>
                <w:iCs/>
                <w:color w:val="000000" w:themeColor="text1"/>
                <w:sz w:val="22"/>
                <w:lang w:eastAsia="en-US"/>
              </w:rPr>
              <w:t>, РЦ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533994" w:rsidRPr="00C9699F" w14:paraId="42B2F1E5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23B5A" w14:textId="77777777" w:rsidR="00533994" w:rsidRPr="00C9699F" w:rsidRDefault="00533994" w:rsidP="00533994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14.</w:t>
            </w:r>
          </w:p>
          <w:p w14:paraId="75ABBD95" w14:textId="3E4BEC1F" w:rsidR="00533994" w:rsidRPr="00C9699F" w:rsidRDefault="00533994" w:rsidP="0053399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</w:rPr>
              <w:t>Осуществление консультативной и диагностической работы с обучающимися с ОВЗ и их родителями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B64C" w14:textId="77777777" w:rsidR="00533994" w:rsidRPr="00C9699F" w:rsidRDefault="00533994" w:rsidP="00533994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5894F35D" w14:textId="43C327E6" w:rsidR="00533994" w:rsidRPr="00C9699F" w:rsidRDefault="00533994" w:rsidP="00533994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– проведение консультативной и диагностической работы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928E6" w14:textId="5611427D" w:rsidR="00533994" w:rsidRPr="00C9699F" w:rsidRDefault="00533994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 Копия план-графика консультаций, </w:t>
            </w:r>
            <w:r>
              <w:rPr>
                <w:iCs/>
                <w:color w:val="000000" w:themeColor="text1"/>
                <w:sz w:val="22"/>
              </w:rPr>
              <w:t>д</w:t>
            </w:r>
            <w:r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</w:tc>
      </w:tr>
      <w:tr w:rsidR="00533994" w:rsidRPr="00C9699F" w14:paraId="20C4E354" w14:textId="77777777" w:rsidTr="006428D6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9CF6B" w14:textId="77777777" w:rsidR="00533994" w:rsidRPr="00C9699F" w:rsidRDefault="00533994" w:rsidP="00533994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15</w:t>
            </w: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586286D1" w14:textId="6BB6FFD4" w:rsidR="00533994" w:rsidRPr="00C9699F" w:rsidRDefault="00533994" w:rsidP="0053399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Cs/>
                <w:iCs/>
                <w:color w:val="000000" w:themeColor="text1"/>
              </w:rPr>
              <w:t>Организация специальных условий образовательной среды и деятельности обучающихся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67AE" w14:textId="77777777" w:rsidR="00533994" w:rsidRPr="00C9699F" w:rsidRDefault="00533994" w:rsidP="0053399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6DADA10" w14:textId="68FD3F2C" w:rsidR="00533994" w:rsidRPr="00C9699F" w:rsidRDefault="00533994" w:rsidP="00533994">
            <w:pPr>
              <w:widowControl w:val="0"/>
              <w:spacing w:after="0" w:line="240" w:lineRule="auto"/>
              <w:ind w:left="0" w:right="71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организованы.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C855C" w14:textId="2B41EB81" w:rsidR="00533994" w:rsidRPr="00C9699F" w:rsidRDefault="00533994" w:rsidP="006428D6">
            <w:pPr>
              <w:widowControl w:val="0"/>
              <w:spacing w:after="0" w:line="240" w:lineRule="auto"/>
              <w:ind w:left="0" w:right="71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 педагогом, заверенная руководителем ОО.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>паспорта кабинета.</w:t>
            </w:r>
          </w:p>
        </w:tc>
      </w:tr>
      <w:tr w:rsidR="004E3146" w:rsidRPr="00C9699F" w14:paraId="1FA6BD13" w14:textId="77777777" w:rsidTr="006428D6">
        <w:trPr>
          <w:trHeight w:val="504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C39E8F" w14:textId="77777777" w:rsidR="004E3146" w:rsidRPr="00C9699F" w:rsidRDefault="004E3146" w:rsidP="006428D6">
            <w:pPr>
              <w:widowControl w:val="0"/>
              <w:spacing w:after="0" w:line="240" w:lineRule="auto"/>
              <w:ind w:left="33" w:hanging="2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533994" w:rsidRPr="00C9699F" w14:paraId="29BB87E8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83FA9" w14:textId="77777777" w:rsidR="00533994" w:rsidRPr="00C9699F" w:rsidRDefault="00533994" w:rsidP="00533994">
            <w:pPr>
              <w:pStyle w:val="a4"/>
              <w:widowControl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1.</w:t>
            </w:r>
          </w:p>
          <w:p w14:paraId="1CEEFEED" w14:textId="77777777" w:rsidR="00533994" w:rsidRPr="00C9699F" w:rsidRDefault="00533994" w:rsidP="00533994">
            <w:pPr>
              <w:pStyle w:val="a3"/>
              <w:widowControl w:val="0"/>
              <w:tabs>
                <w:tab w:val="left" w:pos="857"/>
              </w:tabs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Участие в конкурсах профессионального мастерства</w:t>
            </w:r>
          </w:p>
          <w:p w14:paraId="4E9BF1A6" w14:textId="77777777" w:rsidR="00533994" w:rsidRPr="00C9699F" w:rsidRDefault="00533994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BAD2A" w14:textId="77777777" w:rsidR="00533994" w:rsidRPr="00C9699F" w:rsidRDefault="00533994" w:rsidP="0053399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6BCEFA6C" w14:textId="77777777" w:rsidR="00533994" w:rsidRPr="00C9699F" w:rsidRDefault="00533994" w:rsidP="0053399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C9699F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7E69FD16" w14:textId="77777777" w:rsidR="00533994" w:rsidRPr="00C9699F" w:rsidRDefault="00533994" w:rsidP="00533994">
            <w:pPr>
              <w:widowControl w:val="0"/>
              <w:spacing w:after="0" w:line="240" w:lineRule="auto"/>
              <w:ind w:left="0" w:right="-46" w:firstLine="0"/>
              <w:rPr>
                <w:iCs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уровне; </w:t>
            </w:r>
          </w:p>
          <w:p w14:paraId="4F9241AC" w14:textId="431F3EEF" w:rsidR="00533994" w:rsidRPr="00C9699F" w:rsidRDefault="00533994" w:rsidP="00533994">
            <w:pPr>
              <w:widowControl w:val="0"/>
              <w:spacing w:after="0" w:line="240" w:lineRule="auto"/>
              <w:ind w:left="33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C9699F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E518E" w14:textId="5D9843B3" w:rsidR="00533994" w:rsidRPr="00C9699F" w:rsidRDefault="00533994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Приказ/выписка из приказа или подтверждающий документ (сертификат, грамота или диплом) </w:t>
            </w:r>
          </w:p>
        </w:tc>
      </w:tr>
      <w:tr w:rsidR="004E3146" w:rsidRPr="00C9699F" w14:paraId="6BA919F7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055AC" w14:textId="6CDA6F14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</w:t>
            </w:r>
            <w:r w:rsidR="00533994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2.</w:t>
            </w:r>
          </w:p>
          <w:p w14:paraId="39D3842C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Участие в методических объединениях педагогических работников в качестве участника (эксперта, методиста, тьютора, члена и т.п.) </w:t>
            </w:r>
          </w:p>
          <w:p w14:paraId="028259EA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5DC015E3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</w:rPr>
            </w:pPr>
            <w:r w:rsidRPr="00C969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Примечание:</w:t>
            </w:r>
            <w:r w:rsidRPr="00C9699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методическое объединение – ШМО, РМО, кафедра, творческая или проектная группа, управленческая команда,</w:t>
            </w:r>
            <w:r w:rsidRPr="00C9699F">
              <w:rPr>
                <w:rFonts w:ascii="Times New Roman" w:hAnsi="Times New Roman" w:cs="Times New Roman"/>
                <w:iCs/>
                <w:color w:val="7030A0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педагогическая лаборатория, педагогическая мастерская и др.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481EE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06C9577D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52E0995" w14:textId="77777777" w:rsidR="004E3146" w:rsidRPr="00C9699F" w:rsidRDefault="004E3146" w:rsidP="006428D6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2329BA8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A8A3FB0" w14:textId="77777777" w:rsidR="004E3146" w:rsidRPr="00C9699F" w:rsidRDefault="004E3146" w:rsidP="006428D6">
            <w:pPr>
              <w:widowControl w:val="0"/>
              <w:spacing w:after="0" w:line="240" w:lineRule="auto"/>
              <w:ind w:left="0" w:right="-46" w:firstLine="0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A43F7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</w:t>
            </w:r>
          </w:p>
          <w:p w14:paraId="08CE4356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</w:p>
          <w:p w14:paraId="6BF9DD3B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FF0000"/>
                <w:sz w:val="22"/>
                <w:lang w:eastAsia="en-US"/>
              </w:rPr>
            </w:pPr>
          </w:p>
        </w:tc>
      </w:tr>
      <w:tr w:rsidR="004E3146" w:rsidRPr="00C9699F" w14:paraId="79176D3D" w14:textId="77777777" w:rsidTr="006428D6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60A8C" w14:textId="5A56CD45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Критерий 5.</w:t>
            </w:r>
            <w:r w:rsidR="0053399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3</w:t>
            </w:r>
            <w:r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</w:t>
            </w:r>
          </w:p>
          <w:p w14:paraId="6CDF7366" w14:textId="77777777" w:rsidR="004E3146" w:rsidRPr="00C9699F" w:rsidRDefault="004E3146" w:rsidP="006428D6">
            <w:pPr>
              <w:pStyle w:val="a4"/>
              <w:widowControl w:val="0"/>
              <w:spacing w:after="0" w:line="240" w:lineRule="auto"/>
              <w:ind w:left="5" w:hanging="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Разработка программно-методического сопровождения образовательного процесса (адаптированных образовательных программ, программ коррекционной работы (коррекционных курсов), СИПР, оценочных, методических материалов и пр.)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5B0864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665DB360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наличие разработанных материалов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75BEB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аннотации к программам (программы размещены на сайте ОО).</w:t>
            </w:r>
          </w:p>
          <w:p w14:paraId="1C4E0B62" w14:textId="77777777" w:rsidR="004E3146" w:rsidRPr="00C9699F" w:rsidRDefault="004E3146" w:rsidP="006428D6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программ, методических, оценочных материалов.</w:t>
            </w:r>
          </w:p>
        </w:tc>
      </w:tr>
    </w:tbl>
    <w:p w14:paraId="36DAF6D6" w14:textId="77777777" w:rsidR="007357DA" w:rsidRDefault="007357DA"/>
    <w:sectPr w:rsidR="007357DA" w:rsidSect="00122291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46"/>
    <w:rsid w:val="004E3146"/>
    <w:rsid w:val="00533994"/>
    <w:rsid w:val="005A28A8"/>
    <w:rsid w:val="007357DA"/>
    <w:rsid w:val="008E0A3C"/>
    <w:rsid w:val="00914A71"/>
    <w:rsid w:val="009B70AE"/>
    <w:rsid w:val="00B3570C"/>
    <w:rsid w:val="00C373B1"/>
    <w:rsid w:val="00C433A1"/>
    <w:rsid w:val="00E41E10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2B51"/>
  <w15:chartTrackingRefBased/>
  <w15:docId w15:val="{761177D7-FB17-4399-83D7-3DE2CBB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46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E314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4E3146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4E3146"/>
    <w:pPr>
      <w:suppressAutoHyphens/>
      <w:spacing w:after="0" w:line="240" w:lineRule="auto"/>
      <w:ind w:left="0" w:right="0" w:firstLine="0"/>
      <w:jc w:val="left"/>
    </w:pPr>
    <w:rPr>
      <w:rFonts w:eastAsiaTheme="minorEastAsi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4E3146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2023-10-20T04:29:00Z</dcterms:created>
  <dcterms:modified xsi:type="dcterms:W3CDTF">2023-11-30T07:45:00Z</dcterms:modified>
</cp:coreProperties>
</file>